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DF266F" w:rsidP="00EB42EE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noProof/>
                <w:sz w:val="24"/>
                <w:bdr w:val="single" w:sz="4" w:space="0" w:color="auto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326.7pt;margin-top:-37.75pt;width:157.5pt;height:129pt;z-index:251658240" fillcolor="yellow">
                  <v:textbox inset="5.85pt,.7pt,5.85pt,.7pt">
                    <w:txbxContent>
                      <w:p w:rsidR="00283C97" w:rsidRDefault="00283C97" w:rsidP="00283C97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283C97" w:rsidRPr="003D081F" w:rsidRDefault="00283C97" w:rsidP="00283C97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  <w:r w:rsidR="00286C41" w:rsidRPr="00286C41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27</w:t>
            </w:r>
            <w:r w:rsidR="00286C41"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7B0548">
              <w:rPr>
                <w:rFonts w:ascii="Calibri" w:hAnsi="Calibri" w:hint="eastAsia"/>
                <w:b/>
                <w:sz w:val="32"/>
              </w:rPr>
              <w:t xml:space="preserve">Yes </w:t>
            </w:r>
            <w:r w:rsidR="00B818B8">
              <w:rPr>
                <w:rFonts w:ascii="Calibri" w:hAnsi="Calibri" w:hint="eastAsia"/>
                <w:b/>
                <w:sz w:val="32"/>
              </w:rPr>
              <w:t>、</w:t>
            </w:r>
            <w:r w:rsidR="007B0548">
              <w:rPr>
                <w:rFonts w:ascii="Calibri" w:hAnsi="Calibri" w:hint="eastAsia"/>
                <w:b/>
                <w:sz w:val="32"/>
              </w:rPr>
              <w:t>No</w:t>
            </w:r>
            <w:r w:rsidR="00E45D17">
              <w:rPr>
                <w:rFonts w:ascii="Calibri" w:hAnsi="Calibri" w:hint="eastAsia"/>
                <w:b/>
                <w:sz w:val="32"/>
              </w:rPr>
              <w:t>は言わないで</w:t>
            </w:r>
            <w:r w:rsidR="00EB42EE">
              <w:rPr>
                <w:rFonts w:ascii="Calibri" w:hAnsi="Calibri" w:hint="eastAsia"/>
                <w:b/>
                <w:sz w:val="32"/>
              </w:rPr>
              <w:t>！</w:t>
            </w:r>
            <w:r w:rsidR="007B0548">
              <w:rPr>
                <w:rFonts w:ascii="Calibri" w:hAnsi="Calibri" w:hint="eastAsia"/>
                <w:b/>
                <w:sz w:val="32"/>
              </w:rPr>
              <w:t xml:space="preserve">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E45D17" w:rsidP="0055376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55376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DF266F" w:rsidRDefault="00DF266F" w:rsidP="0000549B">
            <w:pPr>
              <w:rPr>
                <w:rFonts w:asciiTheme="minorEastAsia" w:hAnsiTheme="minorEastAsia"/>
                <w:szCs w:val="21"/>
              </w:rPr>
            </w:pPr>
            <w:r w:rsidRPr="00DF266F">
              <w:rPr>
                <w:rFonts w:asciiTheme="minorEastAsia" w:hAnsiTheme="minorEastAsia" w:hint="eastAsia"/>
                <w:szCs w:val="21"/>
              </w:rPr>
              <w:t>10分間ゲーム（</w:t>
            </w:r>
            <w:r w:rsidR="00E45D17" w:rsidRPr="00DF266F">
              <w:rPr>
                <w:rFonts w:asciiTheme="minorEastAsia" w:hAnsiTheme="minorEastAsia" w:hint="eastAsia"/>
                <w:szCs w:val="21"/>
              </w:rPr>
              <w:t>会話</w:t>
            </w:r>
            <w:r w:rsidRPr="00DF266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02B7E" w:rsidTr="007B0548">
        <w:tc>
          <w:tcPr>
            <w:tcW w:w="2093" w:type="dxa"/>
          </w:tcPr>
          <w:p w:rsidR="00A02B7E" w:rsidRPr="00334BEC" w:rsidRDefault="00E45D17" w:rsidP="00E45D1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55376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5679C4" w:rsidRDefault="00E45D17" w:rsidP="00E45D17">
            <w:pPr>
              <w:rPr>
                <w:rFonts w:asciiTheme="minorEastAsia" w:hAnsiTheme="minorEastAsia"/>
                <w:szCs w:val="21"/>
              </w:rPr>
            </w:pPr>
            <w:r w:rsidRPr="005679C4">
              <w:rPr>
                <w:rFonts w:asciiTheme="minorEastAsia" w:hAnsiTheme="minorEastAsia" w:hint="eastAsia"/>
                <w:szCs w:val="21"/>
              </w:rPr>
              <w:t>10分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E45D17" w:rsidP="00E45D1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55376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E45D17" w:rsidRDefault="00E45D17" w:rsidP="00E45D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E45D17">
              <w:rPr>
                <w:rFonts w:ascii="Calibri" w:hAnsi="Calibri" w:hint="eastAsia"/>
                <w:szCs w:val="21"/>
              </w:rPr>
              <w:t>硬貨や小さなもの（紙もＯＫ！）</w:t>
            </w: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E45D17" w:rsidP="00E45D1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55376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E45D17" w:rsidRPr="00E45D17" w:rsidRDefault="00E45D17" w:rsidP="00E45D17">
            <w:pPr>
              <w:rPr>
                <w:rFonts w:ascii="Calibri" w:hAnsi="Calibri"/>
                <w:szCs w:val="21"/>
              </w:rPr>
            </w:pPr>
            <w:r w:rsidRPr="00E45D17">
              <w:rPr>
                <w:rFonts w:ascii="Calibri" w:hAnsi="Calibri" w:hint="eastAsia"/>
                <w:szCs w:val="21"/>
              </w:rPr>
              <w:t>１．硬貨、紙などを渡す。</w:t>
            </w:r>
          </w:p>
          <w:p w:rsidR="00E45D17" w:rsidRPr="00E45D17" w:rsidRDefault="00E45D17" w:rsidP="00E45D17">
            <w:pPr>
              <w:rPr>
                <w:rFonts w:ascii="Calibri" w:hAnsi="Calibri"/>
                <w:szCs w:val="21"/>
              </w:rPr>
            </w:pPr>
          </w:p>
          <w:p w:rsidR="00E45D17" w:rsidRPr="00E45D17" w:rsidRDefault="00E45D17" w:rsidP="0014520B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E45D17">
              <w:rPr>
                <w:rFonts w:ascii="Calibri" w:hAnsi="Calibri" w:hint="eastAsia"/>
                <w:szCs w:val="21"/>
              </w:rPr>
              <w:t>２．生徒にルールを説明する。生徒が立ち上がり他の生徒と会話する。どんな話題でもかまわないが、相手の質問に対して、</w:t>
            </w:r>
            <w:r w:rsidRPr="00E45D17">
              <w:rPr>
                <w:rFonts w:ascii="Calibri" w:hAnsi="Calibri"/>
                <w:szCs w:val="21"/>
              </w:rPr>
              <w:t xml:space="preserve"> “</w:t>
            </w:r>
            <w:r w:rsidRPr="00E45D17">
              <w:rPr>
                <w:rFonts w:ascii="Calibri" w:hAnsi="Calibri" w:hint="eastAsia"/>
                <w:szCs w:val="21"/>
              </w:rPr>
              <w:t>Yes</w:t>
            </w:r>
            <w:r w:rsidRPr="00E45D17">
              <w:rPr>
                <w:rFonts w:ascii="Calibri" w:hAnsi="Calibri"/>
                <w:szCs w:val="21"/>
              </w:rPr>
              <w:t>”</w:t>
            </w:r>
            <w:r w:rsidRPr="00E45D17">
              <w:rPr>
                <w:rFonts w:ascii="Calibri" w:hAnsi="Calibri" w:hint="eastAsia"/>
                <w:szCs w:val="21"/>
              </w:rPr>
              <w:t xml:space="preserve"> </w:t>
            </w:r>
            <w:r w:rsidRPr="00E45D17">
              <w:rPr>
                <w:rFonts w:ascii="Calibri" w:hAnsi="Calibri"/>
                <w:szCs w:val="21"/>
              </w:rPr>
              <w:t>“</w:t>
            </w:r>
            <w:r w:rsidRPr="00E45D17">
              <w:rPr>
                <w:rFonts w:ascii="Calibri" w:hAnsi="Calibri" w:hint="eastAsia"/>
                <w:szCs w:val="21"/>
              </w:rPr>
              <w:t>No</w:t>
            </w:r>
            <w:r w:rsidRPr="00E45D17">
              <w:rPr>
                <w:rFonts w:ascii="Calibri" w:hAnsi="Calibri"/>
                <w:szCs w:val="21"/>
              </w:rPr>
              <w:t>”</w:t>
            </w:r>
            <w:r w:rsidRPr="00E45D17">
              <w:rPr>
                <w:rFonts w:ascii="Calibri" w:hAnsi="Calibri" w:hint="eastAsia"/>
                <w:szCs w:val="21"/>
              </w:rPr>
              <w:t>で答えることはできない。生徒はなるべく相手に</w:t>
            </w:r>
            <w:r w:rsidRPr="00E45D17">
              <w:rPr>
                <w:rFonts w:ascii="Calibri" w:hAnsi="Calibri"/>
                <w:szCs w:val="21"/>
              </w:rPr>
              <w:t>“</w:t>
            </w:r>
            <w:r w:rsidRPr="00E45D17">
              <w:rPr>
                <w:rFonts w:ascii="Calibri" w:hAnsi="Calibri" w:hint="eastAsia"/>
                <w:szCs w:val="21"/>
              </w:rPr>
              <w:t>Yes</w:t>
            </w:r>
            <w:r w:rsidRPr="00E45D17">
              <w:rPr>
                <w:rFonts w:ascii="Calibri" w:hAnsi="Calibri"/>
                <w:szCs w:val="21"/>
              </w:rPr>
              <w:t>” “</w:t>
            </w:r>
            <w:r w:rsidRPr="00E45D17">
              <w:rPr>
                <w:rFonts w:ascii="Calibri" w:hAnsi="Calibri" w:hint="eastAsia"/>
                <w:szCs w:val="21"/>
              </w:rPr>
              <w:t>No</w:t>
            </w:r>
            <w:r w:rsidRPr="00E45D17">
              <w:rPr>
                <w:rFonts w:ascii="Calibri" w:hAnsi="Calibri"/>
                <w:szCs w:val="21"/>
              </w:rPr>
              <w:t>”</w:t>
            </w:r>
            <w:r w:rsidRPr="00E45D17">
              <w:rPr>
                <w:rFonts w:ascii="Calibri" w:hAnsi="Calibri" w:hint="eastAsia"/>
                <w:szCs w:val="21"/>
              </w:rPr>
              <w:t>を言わせるような質問をする。もしも、間違って</w:t>
            </w:r>
            <w:r w:rsidRPr="00E45D17">
              <w:rPr>
                <w:rFonts w:ascii="Calibri" w:hAnsi="Calibri"/>
                <w:szCs w:val="21"/>
              </w:rPr>
              <w:t xml:space="preserve"> “</w:t>
            </w:r>
            <w:r w:rsidRPr="00E45D17">
              <w:rPr>
                <w:rFonts w:ascii="Calibri" w:hAnsi="Calibri" w:hint="eastAsia"/>
                <w:szCs w:val="21"/>
              </w:rPr>
              <w:t>Yes</w:t>
            </w:r>
            <w:r w:rsidRPr="00E45D17">
              <w:rPr>
                <w:rFonts w:ascii="Calibri" w:hAnsi="Calibri"/>
                <w:szCs w:val="21"/>
              </w:rPr>
              <w:t>”</w:t>
            </w:r>
            <w:r w:rsidRPr="00E45D17">
              <w:rPr>
                <w:rFonts w:ascii="Calibri" w:hAnsi="Calibri" w:hint="eastAsia"/>
                <w:szCs w:val="21"/>
              </w:rPr>
              <w:t xml:space="preserve"> </w:t>
            </w:r>
            <w:r w:rsidRPr="00E45D17">
              <w:rPr>
                <w:rFonts w:ascii="Calibri" w:hAnsi="Calibri"/>
                <w:szCs w:val="21"/>
              </w:rPr>
              <w:t>“</w:t>
            </w:r>
            <w:r w:rsidRPr="00E45D17">
              <w:rPr>
                <w:rFonts w:ascii="Calibri" w:hAnsi="Calibri" w:hint="eastAsia"/>
                <w:szCs w:val="21"/>
              </w:rPr>
              <w:t>No</w:t>
            </w:r>
            <w:r w:rsidRPr="00E45D17">
              <w:rPr>
                <w:rFonts w:ascii="Calibri" w:hAnsi="Calibri"/>
                <w:szCs w:val="21"/>
              </w:rPr>
              <w:t>”</w:t>
            </w:r>
            <w:r w:rsidRPr="00E45D17">
              <w:rPr>
                <w:rFonts w:ascii="Calibri" w:hAnsi="Calibri" w:hint="eastAsia"/>
                <w:szCs w:val="21"/>
              </w:rPr>
              <w:t>を言った</w:t>
            </w:r>
            <w:r w:rsidR="0014520B">
              <w:rPr>
                <w:rFonts w:ascii="Calibri" w:hAnsi="Calibri" w:hint="eastAsia"/>
                <w:szCs w:val="21"/>
              </w:rPr>
              <w:t>生徒は、</w:t>
            </w:r>
            <w:r w:rsidR="00EB42EE">
              <w:rPr>
                <w:rFonts w:ascii="Calibri" w:hAnsi="Calibri" w:hint="eastAsia"/>
                <w:szCs w:val="21"/>
              </w:rPr>
              <w:t>持って</w:t>
            </w:r>
            <w:r w:rsidR="0014520B">
              <w:rPr>
                <w:rFonts w:ascii="Calibri" w:hAnsi="Calibri" w:hint="eastAsia"/>
                <w:szCs w:val="21"/>
              </w:rPr>
              <w:t>いる硬貨や紙を相手に渡さなければいけない。</w:t>
            </w:r>
            <w:r w:rsidRPr="00E45D17">
              <w:rPr>
                <w:rFonts w:ascii="Calibri" w:hAnsi="Calibri" w:hint="eastAsia"/>
                <w:szCs w:val="21"/>
              </w:rPr>
              <w:t>楽しみながら会話練習ができるゲームである。</w:t>
            </w:r>
          </w:p>
          <w:p w:rsidR="00E45D17" w:rsidRDefault="00E45D17" w:rsidP="00E45D1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bookmarkStart w:id="0" w:name="_GoBack"/>
            <w:bookmarkEnd w:id="0"/>
          </w:p>
          <w:p w:rsidR="00334BEC" w:rsidRPr="00DF266F" w:rsidRDefault="00334BEC" w:rsidP="00334BEC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196FB8">
              <w:rPr>
                <w:rFonts w:ascii="Calibri" w:hAnsi="Calibri" w:hint="eastAsia"/>
                <w:sz w:val="24"/>
              </w:rPr>
              <w:t>Ex</w:t>
            </w:r>
            <w:r w:rsidR="00602228" w:rsidRPr="00196FB8">
              <w:rPr>
                <w:rFonts w:ascii="Calibri" w:hAnsi="Calibri" w:hint="eastAsia"/>
                <w:sz w:val="24"/>
              </w:rPr>
              <w:t xml:space="preserve">.  </w:t>
            </w:r>
            <w:r w:rsidR="00602228">
              <w:rPr>
                <w:rFonts w:ascii="Calibri" w:hAnsi="Calibri" w:hint="eastAsia"/>
                <w:i/>
                <w:sz w:val="24"/>
              </w:rPr>
              <w:t xml:space="preserve">    </w:t>
            </w:r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7B0548" w:rsidRPr="00DF266F">
              <w:rPr>
                <w:rFonts w:ascii="Calibri" w:hAnsi="Calibri" w:hint="eastAsia"/>
                <w:sz w:val="24"/>
              </w:rPr>
              <w:t>Student A: Have you been abroad before?</w:t>
            </w:r>
          </w:p>
          <w:p w:rsidR="00334BEC" w:rsidRPr="00DF266F" w:rsidRDefault="007B0548" w:rsidP="00334BEC">
            <w:pPr>
              <w:pStyle w:val="a4"/>
              <w:ind w:leftChars="0" w:left="1451"/>
              <w:rPr>
                <w:rFonts w:ascii="Calibri" w:hAnsi="Calibri"/>
                <w:sz w:val="24"/>
              </w:rPr>
            </w:pPr>
            <w:r w:rsidRPr="00DF266F">
              <w:rPr>
                <w:rFonts w:ascii="Calibri" w:hAnsi="Calibri" w:hint="eastAsia"/>
                <w:sz w:val="24"/>
              </w:rPr>
              <w:t xml:space="preserve">Student B: </w:t>
            </w:r>
            <w:r w:rsidR="00245497" w:rsidRPr="00DF266F">
              <w:rPr>
                <w:rFonts w:ascii="Calibri" w:hAnsi="Calibri"/>
                <w:sz w:val="24"/>
              </w:rPr>
              <w:t>…</w:t>
            </w:r>
            <w:r w:rsidRPr="00DF266F">
              <w:rPr>
                <w:rFonts w:ascii="Calibri" w:hAnsi="Calibri" w:hint="eastAsia"/>
                <w:sz w:val="24"/>
              </w:rPr>
              <w:t>I want to go to France, but I haven</w:t>
            </w:r>
            <w:r w:rsidRPr="00DF266F">
              <w:rPr>
                <w:rFonts w:ascii="Calibri" w:hAnsi="Calibri"/>
                <w:sz w:val="24"/>
              </w:rPr>
              <w:t>’</w:t>
            </w:r>
            <w:r w:rsidRPr="00DF266F">
              <w:rPr>
                <w:rFonts w:ascii="Calibri" w:hAnsi="Calibri" w:hint="eastAsia"/>
                <w:sz w:val="24"/>
              </w:rPr>
              <w:t>t</w:t>
            </w:r>
            <w:r w:rsidR="00E40BE8" w:rsidRPr="00DF266F">
              <w:rPr>
                <w:rFonts w:ascii="Calibri" w:hAnsi="Calibri" w:hint="eastAsia"/>
                <w:sz w:val="24"/>
              </w:rPr>
              <w:t xml:space="preserve"> been</w:t>
            </w:r>
            <w:r w:rsidRPr="00DF266F">
              <w:rPr>
                <w:rFonts w:ascii="Calibri" w:hAnsi="Calibri" w:hint="eastAsia"/>
                <w:sz w:val="24"/>
              </w:rPr>
              <w:t xml:space="preserve"> yet. </w:t>
            </w:r>
          </w:p>
          <w:p w:rsidR="00E45D17" w:rsidRPr="00DF266F" w:rsidRDefault="00E45D17" w:rsidP="00334BEC">
            <w:pPr>
              <w:pStyle w:val="a4"/>
              <w:ind w:leftChars="0" w:left="1451"/>
              <w:rPr>
                <w:rFonts w:ascii="Calibri" w:hAnsi="Calibri"/>
                <w:sz w:val="24"/>
              </w:rPr>
            </w:pPr>
          </w:p>
          <w:p w:rsidR="00E45D17" w:rsidRDefault="00E45D17" w:rsidP="0014520B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E45D17">
              <w:rPr>
                <w:rFonts w:ascii="Calibri" w:hAnsi="Calibri" w:hint="eastAsia"/>
                <w:szCs w:val="21"/>
              </w:rPr>
              <w:t>３．</w:t>
            </w:r>
            <w:r>
              <w:rPr>
                <w:rFonts w:ascii="Calibri" w:hAnsi="Calibri" w:hint="eastAsia"/>
                <w:szCs w:val="21"/>
              </w:rPr>
              <w:t>ある程度の時間が過ぎたところで、一番多くの硬貨や紙などを持っている生徒の勝ち。</w:t>
            </w:r>
          </w:p>
          <w:p w:rsidR="00E45D17" w:rsidRDefault="00E45D17" w:rsidP="00E45D17">
            <w:pPr>
              <w:rPr>
                <w:rFonts w:ascii="Calibri" w:hAnsi="Calibri"/>
                <w:szCs w:val="21"/>
              </w:rPr>
            </w:pPr>
          </w:p>
          <w:p w:rsidR="00334BEC" w:rsidRPr="00E45D17" w:rsidRDefault="00334BEC" w:rsidP="00E45D17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FC7F22" w:rsidP="00FC7F2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55376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A550FC" w:rsidRDefault="00E45D17" w:rsidP="00E45D17">
            <w:pPr>
              <w:rPr>
                <w:rFonts w:ascii="Calibri" w:hAnsi="Calibri"/>
                <w:szCs w:val="21"/>
              </w:rPr>
            </w:pPr>
            <w:r w:rsidRPr="00A550FC">
              <w:rPr>
                <w:rFonts w:ascii="Calibri" w:hAnsi="Calibri" w:hint="eastAsia"/>
                <w:szCs w:val="21"/>
              </w:rPr>
              <w:t>天候、週末の計画、</w:t>
            </w:r>
            <w:r w:rsidR="00A550FC" w:rsidRPr="00A550FC">
              <w:rPr>
                <w:rFonts w:ascii="Calibri" w:hAnsi="Calibri" w:hint="eastAsia"/>
                <w:szCs w:val="21"/>
              </w:rPr>
              <w:t>教科書の内容など、あらかじめ会話のテーマを与える。</w:t>
            </w:r>
            <w:r w:rsidR="00E86196" w:rsidRPr="00A550FC"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FC7F22" w:rsidP="00FC7F2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55376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A550FC" w:rsidRDefault="00A550FC" w:rsidP="00A550FC">
            <w:pPr>
              <w:rPr>
                <w:rFonts w:ascii="Calibri" w:hAnsi="Calibri"/>
                <w:szCs w:val="21"/>
              </w:rPr>
            </w:pPr>
            <w:r w:rsidRPr="00E45D17">
              <w:rPr>
                <w:rFonts w:ascii="Calibri" w:hAnsi="Calibri"/>
                <w:szCs w:val="21"/>
              </w:rPr>
              <w:t>“</w:t>
            </w:r>
            <w:r w:rsidRPr="00E45D17">
              <w:rPr>
                <w:rFonts w:ascii="Calibri" w:hAnsi="Calibri" w:hint="eastAsia"/>
                <w:szCs w:val="21"/>
              </w:rPr>
              <w:t>Yes</w:t>
            </w:r>
            <w:r w:rsidRPr="00E45D17">
              <w:rPr>
                <w:rFonts w:ascii="Calibri" w:hAnsi="Calibri"/>
                <w:szCs w:val="21"/>
              </w:rPr>
              <w:t>”</w:t>
            </w:r>
            <w:r w:rsidRPr="00E45D17">
              <w:rPr>
                <w:rFonts w:ascii="Calibri" w:hAnsi="Calibri" w:hint="eastAsia"/>
                <w:szCs w:val="21"/>
              </w:rPr>
              <w:t xml:space="preserve"> </w:t>
            </w:r>
            <w:r w:rsidRPr="00E45D17">
              <w:rPr>
                <w:rFonts w:ascii="Calibri" w:hAnsi="Calibri"/>
                <w:szCs w:val="21"/>
              </w:rPr>
              <w:t>“</w:t>
            </w:r>
            <w:r w:rsidRPr="00E45D17">
              <w:rPr>
                <w:rFonts w:ascii="Calibri" w:hAnsi="Calibri" w:hint="eastAsia"/>
                <w:szCs w:val="21"/>
              </w:rPr>
              <w:t>No</w:t>
            </w:r>
            <w:r w:rsidRPr="00E45D17">
              <w:rPr>
                <w:rFonts w:ascii="Calibri" w:hAnsi="Calibri"/>
                <w:szCs w:val="21"/>
              </w:rPr>
              <w:t>”</w:t>
            </w:r>
            <w:r>
              <w:rPr>
                <w:rFonts w:ascii="Calibri" w:hAnsi="Calibri" w:hint="eastAsia"/>
                <w:szCs w:val="21"/>
              </w:rPr>
              <w:t>を言わないように、生徒にしっかりと伝えることが大切。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48" w:rsidRDefault="007B0548" w:rsidP="007B0548">
      <w:r>
        <w:separator/>
      </w:r>
    </w:p>
  </w:endnote>
  <w:endnote w:type="continuationSeparator" w:id="0">
    <w:p w:rsidR="007B0548" w:rsidRDefault="007B0548" w:rsidP="007B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48" w:rsidRDefault="007B0548" w:rsidP="007B0548">
      <w:r>
        <w:separator/>
      </w:r>
    </w:p>
  </w:footnote>
  <w:footnote w:type="continuationSeparator" w:id="0">
    <w:p w:rsidR="007B0548" w:rsidRDefault="007B0548" w:rsidP="007B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0549B"/>
    <w:rsid w:val="0014520B"/>
    <w:rsid w:val="00196FB8"/>
    <w:rsid w:val="00245497"/>
    <w:rsid w:val="0025731C"/>
    <w:rsid w:val="00283C97"/>
    <w:rsid w:val="00286C41"/>
    <w:rsid w:val="002E77EF"/>
    <w:rsid w:val="00334BEC"/>
    <w:rsid w:val="00484545"/>
    <w:rsid w:val="0055376D"/>
    <w:rsid w:val="005679C4"/>
    <w:rsid w:val="00602228"/>
    <w:rsid w:val="007B0548"/>
    <w:rsid w:val="00A02B7E"/>
    <w:rsid w:val="00A550FC"/>
    <w:rsid w:val="00A600DC"/>
    <w:rsid w:val="00B818B8"/>
    <w:rsid w:val="00DF266F"/>
    <w:rsid w:val="00E40BE8"/>
    <w:rsid w:val="00E45D17"/>
    <w:rsid w:val="00E86196"/>
    <w:rsid w:val="00EB42EE"/>
    <w:rsid w:val="00F54C35"/>
    <w:rsid w:val="00F719EA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B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0548"/>
  </w:style>
  <w:style w:type="paragraph" w:styleId="a7">
    <w:name w:val="footer"/>
    <w:basedOn w:val="a"/>
    <w:link w:val="a8"/>
    <w:uiPriority w:val="99"/>
    <w:semiHidden/>
    <w:unhideWhenUsed/>
    <w:rsid w:val="007B0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0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19</cp:revision>
  <dcterms:created xsi:type="dcterms:W3CDTF">2013-10-31T01:49:00Z</dcterms:created>
  <dcterms:modified xsi:type="dcterms:W3CDTF">2014-01-31T05:19:00Z</dcterms:modified>
</cp:coreProperties>
</file>