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106FBE">
            <w:pPr>
              <w:rPr>
                <w:rFonts w:ascii="Calibri" w:hAnsi="Calibri"/>
                <w:b/>
                <w:sz w:val="32"/>
              </w:rPr>
            </w:pPr>
            <w:r w:rsidRPr="00106FBE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34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B63D55">
              <w:rPr>
                <w:rFonts w:ascii="Calibri" w:hAnsi="Calibri" w:hint="eastAsia"/>
                <w:b/>
                <w:sz w:val="32"/>
              </w:rPr>
              <w:t>Figure It Out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5F6C2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 Minute Game(Vocabulary)</w:t>
            </w:r>
          </w:p>
        </w:tc>
      </w:tr>
      <w:tr w:rsidR="00A02B7E" w:rsidTr="00133B54">
        <w:tc>
          <w:tcPr>
            <w:tcW w:w="2093" w:type="dxa"/>
          </w:tcPr>
          <w:p w:rsidR="00A02B7E" w:rsidRPr="00334BEC" w:rsidRDefault="00A02B7E" w:rsidP="00133B54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A02B7E" w:rsidP="00B63D5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  <w:r w:rsidR="00B63D55">
              <w:rPr>
                <w:rFonts w:ascii="Calibri" w:hAnsi="Calibri" w:hint="eastAsia"/>
                <w:sz w:val="24"/>
              </w:rPr>
              <w:t xml:space="preserve">0+ minutes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B63D5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</w:t>
            </w:r>
            <w:r w:rsidR="00FD5329">
              <w:rPr>
                <w:rFonts w:ascii="Calibri" w:hAnsi="Calibri" w:hint="eastAsia"/>
                <w:sz w:val="24"/>
              </w:rPr>
              <w:t>w</w:t>
            </w:r>
            <w:r>
              <w:rPr>
                <w:rFonts w:ascii="Calibri" w:hAnsi="Calibri" w:hint="eastAsia"/>
                <w:sz w:val="24"/>
              </w:rPr>
              <w:t>o chairs facing each other</w:t>
            </w:r>
          </w:p>
          <w:p w:rsidR="00B63D55" w:rsidRDefault="00B63D5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Vocabulary cards</w:t>
            </w:r>
          </w:p>
          <w:p w:rsidR="00B63D55" w:rsidRDefault="00B63D5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Stop watch</w:t>
            </w:r>
          </w:p>
          <w:p w:rsidR="00B63D55" w:rsidRPr="00334BEC" w:rsidRDefault="00B63D5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(</w:t>
            </w:r>
            <w:proofErr w:type="gramStart"/>
            <w:r>
              <w:rPr>
                <w:rFonts w:ascii="Calibri" w:hAnsi="Calibri" w:hint="eastAsia"/>
                <w:sz w:val="24"/>
              </w:rPr>
              <w:t>optional</w:t>
            </w:r>
            <w:proofErr w:type="gramEnd"/>
            <w:r>
              <w:rPr>
                <w:rFonts w:ascii="Calibri" w:hAnsi="Calibri" w:hint="eastAsia"/>
                <w:sz w:val="24"/>
              </w:rPr>
              <w:t xml:space="preserve">) buzzard (a smart phone or iPod works!) </w:t>
            </w: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133B54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Put two chairs in the front of the class room. Divide the class into two groups </w:t>
            </w:r>
            <w:bookmarkStart w:id="0" w:name="_GoBack"/>
            <w:bookmarkEnd w:id="0"/>
          </w:p>
          <w:p w:rsidR="00334BEC" w:rsidRDefault="00133B54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 w:hint="eastAsia"/>
                <w:sz w:val="24"/>
              </w:rPr>
              <w:t xml:space="preserve"> member from each group will sit in one of the chairs. One of the players will receive a stack of vocabulary cards. The student who has the vocabulary cards has to describe each card to the other player WITHOUT using the word written. </w:t>
            </w:r>
          </w:p>
          <w:p w:rsidR="00334BEC" w:rsidRDefault="00133B54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other player tries to figure out as many vocabulary words as possible within a minute. The player who is trying to figure out the word can skip it if they cannot figure out the word (they must try before skipping it!)</w:t>
            </w:r>
          </w:p>
          <w:p w:rsidR="00BC7FF5" w:rsidRDefault="005F6C2F" w:rsidP="00133B54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8pt;margin-top:22.7pt;width:63.75pt;height:23.25pt;z-index:251660288;mso-width-relative:margin;mso-height-relative:margin">
                  <v:textbox>
                    <w:txbxContent>
                      <w:p w:rsidR="00133B54" w:rsidRDefault="00133B54">
                        <w:proofErr w:type="gramStart"/>
                        <w:r>
                          <w:rPr>
                            <w:rFonts w:hint="eastAsia"/>
                          </w:rPr>
                          <w:t>breakfast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BC7FF5" w:rsidRPr="004A5E0A">
              <w:rPr>
                <w:rFonts w:ascii="Calibri" w:hAnsi="Calibri" w:hint="eastAsia"/>
                <w:sz w:val="24"/>
              </w:rPr>
              <w:t>Ex</w:t>
            </w:r>
            <w:r w:rsidR="004A5E0A" w:rsidRPr="004A5E0A">
              <w:rPr>
                <w:rFonts w:ascii="Calibri" w:hAnsi="Calibri" w:hint="eastAsia"/>
                <w:sz w:val="24"/>
              </w:rPr>
              <w:t xml:space="preserve">. </w:t>
            </w:r>
            <w:r w:rsidR="004A5E0A">
              <w:rPr>
                <w:rFonts w:ascii="Calibri" w:hAnsi="Calibri" w:hint="eastAsia"/>
                <w:i/>
                <w:sz w:val="24"/>
              </w:rPr>
              <w:t xml:space="preserve">     </w:t>
            </w:r>
            <w:r w:rsidR="00334BEC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133B54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BC7FF5">
              <w:rPr>
                <w:rFonts w:ascii="Calibri" w:hAnsi="Calibri" w:hint="eastAsia"/>
                <w:i/>
                <w:sz w:val="24"/>
              </w:rPr>
              <w:t xml:space="preserve"> </w:t>
            </w:r>
            <w:r w:rsidR="00133B54">
              <w:rPr>
                <w:rFonts w:ascii="Calibri" w:hAnsi="Calibri" w:hint="eastAsia"/>
                <w:i/>
                <w:sz w:val="24"/>
              </w:rPr>
              <w:t>Student A:</w:t>
            </w:r>
            <w:r w:rsidR="00BC7FF5">
              <w:rPr>
                <w:rFonts w:ascii="Calibri" w:hAnsi="Calibri" w:hint="eastAsia"/>
                <w:i/>
                <w:sz w:val="24"/>
              </w:rPr>
              <w:t xml:space="preserve"> Every morning you eat this!</w:t>
            </w:r>
            <w:r w:rsidR="00BC7FF5">
              <w:rPr>
                <w:rFonts w:ascii="Calibri" w:hAnsi="Calibri"/>
                <w:i/>
                <w:sz w:val="24"/>
              </w:rPr>
              <w:br/>
            </w:r>
            <w:r w:rsidR="00BC7FF5">
              <w:rPr>
                <w:rFonts w:ascii="Calibri" w:hAnsi="Calibri" w:hint="eastAsia"/>
                <w:i/>
                <w:sz w:val="24"/>
              </w:rPr>
              <w:t xml:space="preserve">           Student B: Bread</w:t>
            </w:r>
          </w:p>
          <w:p w:rsidR="00334BEC" w:rsidRDefault="00BC7FF5" w:rsidP="00133B54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           Student A: What is the time you eat brea</w:t>
            </w:r>
            <w:r w:rsidR="00FD5329">
              <w:rPr>
                <w:rFonts w:ascii="Calibri" w:hAnsi="Calibri" w:hint="eastAsia"/>
                <w:i/>
                <w:sz w:val="24"/>
              </w:rPr>
              <w:t>d</w:t>
            </w:r>
            <w:r>
              <w:rPr>
                <w:rFonts w:ascii="Calibri" w:hAnsi="Calibri" w:hint="eastAsia"/>
                <w:i/>
                <w:sz w:val="24"/>
              </w:rPr>
              <w:t xml:space="preserve">             </w:t>
            </w:r>
            <w:r>
              <w:rPr>
                <w:rFonts w:ascii="Calibri" w:hAnsi="Calibri" w:hint="eastAsia"/>
                <w:i/>
                <w:sz w:val="24"/>
              </w:rPr>
              <w:br/>
              <w:t xml:space="preserve">                    called?</w:t>
            </w:r>
            <w:r w:rsidR="00133B54">
              <w:rPr>
                <w:rFonts w:ascii="Calibri" w:hAnsi="Calibri" w:hint="eastAsia"/>
                <w:i/>
                <w:sz w:val="24"/>
              </w:rPr>
              <w:t xml:space="preserve">              </w:t>
            </w:r>
          </w:p>
          <w:p w:rsidR="00133B54" w:rsidRDefault="00133B54" w:rsidP="00133B54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 xml:space="preserve">          </w:t>
            </w:r>
            <w:r w:rsidR="00BC7FF5">
              <w:rPr>
                <w:rFonts w:ascii="Calibri" w:hAnsi="Calibri" w:hint="eastAsia"/>
                <w:i/>
                <w:sz w:val="24"/>
              </w:rPr>
              <w:t xml:space="preserve"> Student B: Breakfast!</w:t>
            </w:r>
            <w:r>
              <w:rPr>
                <w:rFonts w:ascii="Calibri" w:hAnsi="Calibri" w:hint="eastAsia"/>
                <w:i/>
                <w:sz w:val="24"/>
              </w:rPr>
              <w:t xml:space="preserve">        </w:t>
            </w:r>
          </w:p>
          <w:p w:rsidR="00334BEC" w:rsidRPr="00334BEC" w:rsidRDefault="00BC7FF5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Set the timer for a minute before the players start. You can press a buzzer when the time runs out. </w:t>
            </w: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B06A62" w:rsidRDefault="00BC7FF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To make the game easier, the teacher can explain and write certain words or phrases on the board the students can use. For example: 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W</w:t>
            </w:r>
            <w:r>
              <w:rPr>
                <w:rFonts w:ascii="Calibri" w:hAnsi="Calibri"/>
                <w:sz w:val="24"/>
              </w:rPr>
              <w:t>h</w:t>
            </w:r>
            <w:r>
              <w:rPr>
                <w:rFonts w:ascii="Calibri" w:hAnsi="Calibri" w:hint="eastAsia"/>
                <w:sz w:val="24"/>
              </w:rPr>
              <w:t>at is it called when</w:t>
            </w:r>
            <w:r>
              <w:rPr>
                <w:rFonts w:ascii="Calibri" w:hAnsi="Calibri"/>
                <w:sz w:val="24"/>
              </w:rPr>
              <w:t>…”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This is used when</w:t>
            </w:r>
            <w:r>
              <w:rPr>
                <w:rFonts w:ascii="Calibri" w:hAnsi="Calibri"/>
                <w:sz w:val="24"/>
              </w:rPr>
              <w:t>…”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“…</w:t>
            </w:r>
            <w:r>
              <w:rPr>
                <w:rFonts w:ascii="Calibri" w:hAnsi="Calibri" w:hint="eastAsia"/>
                <w:sz w:val="24"/>
              </w:rPr>
              <w:t>has a similar meaning</w:t>
            </w:r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 w:hint="eastAsia"/>
                <w:sz w:val="24"/>
              </w:rPr>
              <w:t xml:space="preserve"> etc. Also the teacher can divide the entire into pairs and each pair can play at the same time (without helping other pairs)</w:t>
            </w:r>
          </w:p>
          <w:p w:rsidR="00334BEC" w:rsidRPr="00B06A62" w:rsidRDefault="00B06A62">
            <w:pPr>
              <w:rPr>
                <w:rFonts w:ascii="Calibri" w:hAnsi="Calibri"/>
                <w:sz w:val="24"/>
              </w:rPr>
            </w:pPr>
            <w:r w:rsidRPr="00B06A62">
              <w:rPr>
                <w:rFonts w:ascii="Calibri" w:hAnsi="Calibri" w:hint="eastAsia"/>
                <w:b/>
                <w:sz w:val="24"/>
              </w:rPr>
              <w:t>Another version:</w:t>
            </w:r>
            <w:r>
              <w:rPr>
                <w:rFonts w:ascii="Calibri" w:hAnsi="Calibri" w:hint="eastAsia"/>
                <w:sz w:val="24"/>
              </w:rPr>
              <w:t xml:space="preserve"> Other group members can be involved if desired. For example, if the player who has the vocabulary cards doesn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t know the meaning, they can ask their group members to help them explain the word. Also if the player who is guessing the word can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t figure it out, they can also ask their group members for help.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BC7FF5" w:rsidRDefault="00BC7FF5" w:rsidP="00BC7FF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player who has the vocabulary cards can ask the teacher for help if they don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t know the word well.</w:t>
            </w:r>
          </w:p>
          <w:p w:rsidR="00334BEC" w:rsidRDefault="00B06A62" w:rsidP="00BC7FF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This is a great game to review the lesson</w:t>
            </w:r>
            <w:r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 w:hint="eastAsia"/>
                <w:sz w:val="24"/>
              </w:rPr>
              <w:t>s vocabulary!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B06A6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54" w:rsidRDefault="00133B54" w:rsidP="00B63D55">
      <w:r>
        <w:separator/>
      </w:r>
    </w:p>
  </w:endnote>
  <w:endnote w:type="continuationSeparator" w:id="0">
    <w:p w:rsidR="00133B54" w:rsidRDefault="00133B54" w:rsidP="00B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54" w:rsidRDefault="00133B54" w:rsidP="00B63D55">
      <w:r>
        <w:separator/>
      </w:r>
    </w:p>
  </w:footnote>
  <w:footnote w:type="continuationSeparator" w:id="0">
    <w:p w:rsidR="00133B54" w:rsidRDefault="00133B54" w:rsidP="00B6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106FBE"/>
    <w:rsid w:val="00133B54"/>
    <w:rsid w:val="00286442"/>
    <w:rsid w:val="00334BEC"/>
    <w:rsid w:val="004A5E0A"/>
    <w:rsid w:val="005F6C2F"/>
    <w:rsid w:val="00A02B7E"/>
    <w:rsid w:val="00A600DC"/>
    <w:rsid w:val="00B06A62"/>
    <w:rsid w:val="00B63D55"/>
    <w:rsid w:val="00BC7FF5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6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63D55"/>
  </w:style>
  <w:style w:type="paragraph" w:styleId="a7">
    <w:name w:val="footer"/>
    <w:basedOn w:val="a"/>
    <w:link w:val="a8"/>
    <w:uiPriority w:val="99"/>
    <w:semiHidden/>
    <w:unhideWhenUsed/>
    <w:rsid w:val="00B63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63D55"/>
  </w:style>
  <w:style w:type="paragraph" w:styleId="a9">
    <w:name w:val="Balloon Text"/>
    <w:basedOn w:val="a"/>
    <w:link w:val="aa"/>
    <w:uiPriority w:val="99"/>
    <w:semiHidden/>
    <w:unhideWhenUsed/>
    <w:rsid w:val="0013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B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7</cp:revision>
  <dcterms:created xsi:type="dcterms:W3CDTF">2013-10-31T04:35:00Z</dcterms:created>
  <dcterms:modified xsi:type="dcterms:W3CDTF">2014-01-31T06:27:00Z</dcterms:modified>
</cp:coreProperties>
</file>